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05" w:rsidRPr="00612F35" w:rsidRDefault="00EF4BA7" w:rsidP="00612F35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16"/>
          <w:szCs w:val="16"/>
          <w:lang w:eastAsia="pl-PL"/>
        </w:rPr>
      </w:pPr>
      <w:hyperlink r:id="rId4" w:tgtFrame="_blank" w:history="1">
        <w:r w:rsidR="00612F35" w:rsidRPr="00612F35">
          <w:rPr>
            <w:rStyle w:val="Hipercze"/>
            <w:rFonts w:ascii="Times New Roman" w:hAnsi="Times New Roman" w:cs="Times New Roman"/>
            <w:color w:val="auto"/>
            <w:sz w:val="16"/>
            <w:szCs w:val="16"/>
          </w:rPr>
          <w:t>https://bzp.uzp.gov.pl/ZP400PodgladOpublikowanego.aspx?id=40a3d636-e138-40a1-a219-43393c67aad3</w:t>
        </w:r>
      </w:hyperlink>
      <w:r w:rsidR="00897E05" w:rsidRPr="00612F35">
        <w:rPr>
          <w:rFonts w:ascii="Times New Roman" w:eastAsia="Times New Roman" w:hAnsi="Times New Roman" w:cs="Times New Roman"/>
          <w:vanish/>
          <w:sz w:val="16"/>
          <w:szCs w:val="16"/>
          <w:lang w:eastAsia="pl-PL"/>
        </w:rPr>
        <w:t>Początek formularza</w:t>
      </w:r>
    </w:p>
    <w:p w:rsidR="00897E05" w:rsidRDefault="00897E05" w:rsidP="00612F35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F35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612F35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590714-N-2018 z dnia 2018-07-18 r. </w:t>
      </w:r>
    </w:p>
    <w:p w:rsidR="00897E05" w:rsidRPr="00897E05" w:rsidRDefault="00897E05" w:rsidP="00897E05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D.26.3.2018</w:t>
      </w:r>
    </w:p>
    <w:p w:rsidR="00897E05" w:rsidRDefault="00897E05" w:rsidP="00897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2 im. Stefana Czarnieckiego z Oddziałami Integracyjnymi: „Remont i modernizacja sali gimnastycznej i zaplecza sali gimnastycznej w Szkole Podstawowej nr 2 w Sulejówku” </w:t>
      </w:r>
    </w:p>
    <w:p w:rsidR="00897E05" w:rsidRDefault="00897E05" w:rsidP="00897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OGŁOSZENIE O ZAMÓWIENIU - Roboty budowlane </w:t>
      </w:r>
    </w:p>
    <w:p w:rsidR="00897E05" w:rsidRPr="00897E05" w:rsidRDefault="00897E05" w:rsidP="00897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2 im. Stefana Czarnieckiego z Oddziałami Integracyjnymi, krajowy numer identyfikacyjny 011179789, ul. Okuniewska   2 , 05-070  Sulejówek, woj. mazowieckie, państwo Polska, tel. +48227831197, e-mail sp2sulejowek@op.pl, faks .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http://sp2sulejowek.pl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97E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http://bip.zs2.sulejowek.pl/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http://bip.zs2.sulejowek.pl/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wersjii pisemnej osobiście w siedzibie zamawiającego, za pośrednictwemopeeratora pocztowego, kurierem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 Podstawwowa nr 2 im. Stefana Czarnieckiego z Oddziałami Integracyjnymi, 05-070 Sulejówek, ul. Okuniewska 2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„Remont i modernizacja sali gimnastycznej i zaplecza sali gimnastycznej w Szkole Podstawowej nr 2 w Sulejówku”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D.26.3.2018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97E05" w:rsidRPr="00897E05" w:rsidRDefault="00897E05" w:rsidP="00897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97E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remontu i modernizacji sali gimnastycznej oraz zaplecza sali gimnastycznej w Szkole Podstawowej nr 2 im. Stefana Czarnieckiego w Sulejówku, położonej przy ul. Okuniewskiej 2. 2. Przedmiot zamówienia polega na: 1) wymianie posadzki w sali gimnastycznej Szkoły Podstawowej nr 2 w Sulejówku zgodnie z dokumentacją projektową pn.: „Projekt wymiany posadzki w sali gimnastycznej nr 2 w Sulejówku, ul. Okuniewska 2” opracowanej przez mgr inż. Leszka Musielaka, stanowiący załącznik nr 8 do SIWZ; 2) podziale szatni na dwie części z wyodrębnionym korytarzem wewnętrznym, na którym będą zlokalizowane zabudowy meblowe (magazynowanie sprzętu sportowego). Podział pomieszczenia należy wykonać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koncepcją rysunkową, stanowiącą załącznik nr 9 do SIWZ. Wykonawca szczegółowe wymiary ustali z Zamawiającym. Ścianki działowe należy wykonać z karton – gipsu, ściany należy zagruntować i dwukrotnie pomalować. Drzwi do szatni (2 szt.) muszą mieć wymiar 2 x 1 m. 3) wykonanie zabudowy meblowej (magazynowanie sprzętu sportowego) w pomieszczeniu obok szatni; 4) wymianie drzwi na sali gimnastycznej. W ramach zdania należy dokonać wymiany 4 par drzwi wewnętrznych. Wymiary drzwi: 100 x 206, 90 x 206, 149 x 206, 166 x 214 – wymiary podano w centymetrach. Wykonawca przed przystąpieniem do robót zobowiązany jest zweryfikować wymiary stolarki. Należy zastosować stolarkę aluminiową w kolorze białym; 5) wymiana drzwi prowadzących na galerię na sali gimnastycznej o wymiarach 90 x 210 – wymiary podano w centymetrach; ściany zagruntować i dwukrotnie pomalować; 6) zabudowie rur pokazanych na zdjęciu. Wymiary zabudowy: 3 x 1,2 m. W miejscu zamontowania zaworów należy wykonać rewizję. Zabudowę należy zagruntować i dwukrotnie pomalować.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897E05" w:rsidRPr="00897E05" w:rsidTr="00897E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97E05" w:rsidRPr="00897E05" w:rsidTr="00897E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45432114-6</w:t>
            </w:r>
          </w:p>
        </w:tc>
      </w:tr>
      <w:tr w:rsidR="00897E05" w:rsidRPr="00897E05" w:rsidTr="00897E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  <w:tr w:rsidR="00897E05" w:rsidRPr="00897E05" w:rsidTr="00897E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45453000-7</w:t>
            </w:r>
          </w:p>
        </w:tc>
      </w:tr>
      <w:tr w:rsidR="00897E05" w:rsidRPr="00897E05" w:rsidTr="00897E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45421000-4</w:t>
            </w:r>
          </w:p>
        </w:tc>
      </w:tr>
    </w:tbl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97E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97E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97E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2018-10-19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warunków: Zamawiający nie określa warunku udziału w postępowaniu.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Nie dotyczy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udziału w postępowaniu dotyczący sytuacji ekonomicznej lub finansowej, jeżeli wykaże, że jest ubezpieczony od odpowiedzialności cywilnej w zakresie prowadzonej działalności związanej z przedmiotem zamówienia na sumę gwarancyjną ubezpieczenia 200.000 PLN.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Nie dotyczy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nie wcześniej niż w okresie ostatnich pięciu lat przed upływem terminu składania ofert, a jeżeli okres prowadzenia działalności jest krótszy - w tym okresie, co najmniej 2 roboty budowlane polegające na remoncie sali gimnastycznej o wartości nie mniejszej niż 125.000,00 zł brutto każda, b) dysponuje następującym osobami skierowanymi przez wykonawcę do realizacji zamówienia publicznego, odpowiedzialnych za kierowanie robotami budowlanymi: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 posiadającą uprawnienia budowlane do kierowania robotami budowlanymi w specjalności konstrukcyjno – budowlanej, lub odpowiadające im ważne uprawnienia budowlane, które zostały wydane na podstawie wcześniej obowiązujących przepisów.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Nie dotyczy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Pzp)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Pzp)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Pzp)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Pzp)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Pzp)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Pzp)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3) odpisu z właściwego rejestru lub z centralnej ewidencji i informacji o działalności gospodarczej, jeżeli odrębne przepisy wymagają wpisu do rejestru lub ewidencji, w celu potwierdzenia braku podstaw wykluczenia na podstawie art. 24 ust. 5 pkt 1 Pzp; 4) oświadczenia Wykonawcy o braku wydania wobec niego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należności; 5) oświadczenia Wykonawcy o braku orzeczenia wobec niego tytułem środka zapobiegawczego zakazu ubiegania się o zamówienia publiczne; 6) oświadczenia Wykonawcy o niezaleganiu z opłacaniem podatków i opłat lokalnych, o których mowa w ustawie z dnia 12 stycznia 1991 r. o podatkach i opłatach lokalnych (Dz. U. z 2016 r. poz. 716); 7)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dokumentów potwierdzających, że Wykonawca jest ubezpieczony od odpowiedzialności cywilnej w zakresie prowadzonej działalności związanej z przedmiotem zamówienia na sumę gwarancyjną określoną przez Zamawiającego; 2) wykazu robót budowlanych wykonanych nie wcześniej niż w okresie ostatnich 5 lat przed upływem terminu składania ofert, a jeżeli okres prowadzenia działalności jest krótszy - w tym okresie, wraz z podaniem ich wartości, przedmiotu, dat wykonania i podmiotów, na rzecz, których roboty budowlane zostały wykonane, oraz załączeniem dowodów określających czy te roboty budowlane zostały wykonane należycie, zgodnie z przepisami prawa budowlanego i prawidłowo ukończone, przy czym dowodami, o których mowa, są referencje bądź inne dokumenty wystawione przez podmiot, na rzecz, którego roboty budowlane były wykonywane, a jeżeli z uzasadnionej przyczyny o obiektywnym charakterze Wykonawca nie jest w stanie uzyskać tych dokumentów – inne dokumenty; 3) wykazu osób, skierowanych przez Wykonawcę do realizacji zamówienia publicznego, odpowiedzialnych za kierowanie robotami budowlanymi, wraz z informacjami na temat ich uprawnień i doświadczenia niezbędnych do wykonania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publicznego, a także zakresu wykonywanych przez nie czynności oraz informacją o podstawie do dysponowania tymi osobami.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ma siedzibę lub miejsce zamieszkania poza terytorium Rzeczypospolitej Polskiej, zamiast dokumentów, o których mowa w pkt. 6.4. SIWZ: 1) ppkt 1-3 - składa dokument lub dokumenty wystawione w kraju, w którym Wykonawca ma siedzibę lub miejsce zamieszkania, potwierdzające odpowiednio, że: a) nie zalega z opłacaniem podatków, opłat, składek na ubezpieczenie społeczne lub zdrowotne albo,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b) nie otwarto jego likwidacji ani nie ogłoszono upadłości.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3.000,00 PLN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97E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1016"/>
      </w:tblGrid>
      <w:tr w:rsidR="00897E05" w:rsidRPr="00897E05" w:rsidTr="00897E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97E05" w:rsidRPr="00897E05" w:rsidTr="00897E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97E05" w:rsidRPr="00897E05" w:rsidTr="00897E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Istotne postanowienia umowy zawarte zostały w Załączniku Nr 7 do SIWZ. 2. Wszelkie zmiany i uzupełnienia treści niniejszej Umowy, wymagają aneksu sporządzonego z zachowaniem formy pisemnej pod rygorem nieważności. 3. Terminy realizacji Przedmiotu Umowy mogą ulec zmianie w przypadku: 1) zmniejszenia zakresu przedmiotu zamówienia; 2) przestojów i opóźnień zawinionych przez Zamawiającego; 3) działania siły wyższej mające bezpośredni wpływ na termin wykonania przedmiotu Umowy; 4) wykonania robót zamiennych niemożliwych do przewidzenia w momencie podpisywania niniejszej Umowy, w wyniku, których konieczne będzie wydłużenie realizacji robót; 5) wystąpienia okoliczności, w tym nieprzewidywalnych warunków atmosferycznych (przez które należy rozumieć jakiekolwiek działanie sił natury, którego nie dało się przewidzieć).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97E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</w:t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2018-08-02, godzina: 12:00,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1) administratorem Pani/Pana danych osobowych jest Szkoła Podstawowa nr 2 im. Stefana Czarnieckiego z Oddziałami Integracyjnymi w Sulejówku; 2) administratorem ochrony danych osobowych w Szkole Podstawowej nr 2 im. Stefana Czarnieckiego z Oddziałami Integracyjnymi w Sulejówku jest Pani Magdalena Kozioł, Tel. (22) 783-11-97, e-mail: sp2sulejowek@op.pl; 3) Pani/Pana dane osobowe przetwarzane będą na podstawie art. 6 ust. 1 lit. c RODO w celu związanym z postępowaniem o udzielenie zamówienia publicznego pn.: „Remont i modernizacja Sali gimnastycznej i zaplecza Sali gimnastycznej w Szkole Podstawowej nr 2 w Sulejówku” – nr D.26.1.2018 prowadzonym w trybie przetargu nieograniczonego na podstawie ustawy z dnia 29 stycznia 2004 r. Prawo Zamówień Publicznych (Dz. U. z 2017 r., poz. 1579); 4) odbiorcami Pani/Pana danych osobowych będą osoby lub podmioty, którym udostępniona zostanie dokumentacja postępowania w oparciu o art. 8 oraz art. 96 ust. 3 ustawy z dnia 29 stycznia 2004 r. – Prawo zamówień publicznych (Dz. U. z 2017 r. poz. 1579), dalej „ustawa Pzp”; 5) Pani/Pana dane osobowe będą przechowywane, zgodnie z art. 97 ust. 1 ustawy Pzp, przez okres 4 lat od dnia zakończenia postępowania o udzielenie zamówienia, a jeżeli czas trwania umowy przekracza 4 lata, okres przechowywania obejmuje cały czas trwania umowy; 6)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7) w odniesieniu do Pani/Pana danych osobowych decyzje nie będą podejmowane w sposób zautomatyzowany, stosowanie do art. 22 RODO; 8) posiada Pani/Pan: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15 RODO prawo dostępu do danych osobowych Pani/Pana dotyczących,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16 RODO prawo do sprostowania Pani/Pana danych osobowych **,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18 RODO prawo żądania od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administratora ograniczenia przetwarzania danych osobowych z zastrzeżeniem przypadków, o których mowa w art. 18 ust. 2 RODO ***,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wniesienia skargi do Prezesa Urzędu Ochrony Danych Osobowych, gdy uzna Pani/Pan, że przetwarzanie danych osobowych Pani/Pana dotyczących narusza przepisy RODO, 9) nie przysługuje Pani/Panu: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art. 17 ust. 3 lit. b, d lub e RODO prawo do usunięcia danych osobowych;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przenoszenia danych osobowych, o którym mowa w art. 20 RODO; </w:t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897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21 RODO prawo sprzeciwu, wobec przetwarzania danych osobowych, gdyż podstawą prawną przetwarzania Pani/Pana danych osobowych jest art. 6 ust. 1 lit. c RODO. * Wyjaśnienie: informacja w tym zakresie jest wymagana, jeżeli w odniesieniu do danego administratora lub podmiotu przetwarzającego istnieje obowiązek wyznaczenia inspektora ochrony danych osobowych. **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 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897E05" w:rsidRPr="00897E05" w:rsidRDefault="00897E05" w:rsidP="00897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7E05" w:rsidRPr="00897E05" w:rsidRDefault="00897E05" w:rsidP="008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7E05" w:rsidRPr="00897E05" w:rsidRDefault="00897E05" w:rsidP="00897E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7E05" w:rsidRPr="00897E05" w:rsidRDefault="00897E05" w:rsidP="00897E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97E05" w:rsidRPr="00897E05" w:rsidTr="00897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E05" w:rsidRPr="00897E05" w:rsidRDefault="00897E05" w:rsidP="0089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97E05" w:rsidRPr="00897E05" w:rsidRDefault="00897E05" w:rsidP="00897E0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97E0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97E05" w:rsidRPr="00897E05" w:rsidRDefault="00897E05" w:rsidP="00897E0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97E0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97E05" w:rsidRPr="00897E05" w:rsidRDefault="00897E05" w:rsidP="00897E0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97E0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C3DB3" w:rsidRDefault="007108E7"/>
    <w:sectPr w:rsidR="00BC3DB3" w:rsidSect="00355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897E05"/>
    <w:rsid w:val="000240CB"/>
    <w:rsid w:val="00026B01"/>
    <w:rsid w:val="00035C6A"/>
    <w:rsid w:val="00040481"/>
    <w:rsid w:val="00270689"/>
    <w:rsid w:val="00355DC3"/>
    <w:rsid w:val="00382302"/>
    <w:rsid w:val="00387EF2"/>
    <w:rsid w:val="003C56B4"/>
    <w:rsid w:val="003C74FE"/>
    <w:rsid w:val="003D6ED3"/>
    <w:rsid w:val="0044133B"/>
    <w:rsid w:val="004C0B29"/>
    <w:rsid w:val="00503EA8"/>
    <w:rsid w:val="006127A6"/>
    <w:rsid w:val="00612F35"/>
    <w:rsid w:val="0068387C"/>
    <w:rsid w:val="007108E7"/>
    <w:rsid w:val="00897E05"/>
    <w:rsid w:val="008C0622"/>
    <w:rsid w:val="00963802"/>
    <w:rsid w:val="00AD7D8F"/>
    <w:rsid w:val="00AE2604"/>
    <w:rsid w:val="00AE403B"/>
    <w:rsid w:val="00B52023"/>
    <w:rsid w:val="00B947B5"/>
    <w:rsid w:val="00C41E7D"/>
    <w:rsid w:val="00C84306"/>
    <w:rsid w:val="00C96555"/>
    <w:rsid w:val="00EA1CBD"/>
    <w:rsid w:val="00EF4BA7"/>
    <w:rsid w:val="00FA6AA6"/>
    <w:rsid w:val="00FA7603"/>
    <w:rsid w:val="00FE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97E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97E0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97E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97E05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2F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7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zp.uzp.gov.pl/ZP400PodgladOpublikowanego.aspx?id=40a3d636-e138-40a1-a219-43393c67aad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4153</Words>
  <Characters>24923</Characters>
  <Application>Microsoft Office Word</Application>
  <DocSecurity>0</DocSecurity>
  <Lines>207</Lines>
  <Paragraphs>58</Paragraphs>
  <ScaleCrop>false</ScaleCrop>
  <Company>Ministrerstwo Edukacji Narodowej</Company>
  <LinksUpToDate>false</LinksUpToDate>
  <CharactersWithSpaces>29018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DyrektorSP2</dc:creator>
  <cp:lastModifiedBy>Janczewski Janusz</cp:lastModifiedBy>
  <cp:revision>2</cp:revision>
  <cp:lastPrinted>2018-07-18T07:44:00Z</cp:lastPrinted>
  <dcterms:created xsi:type="dcterms:W3CDTF">2018-07-18T08:11:00Z</dcterms:created>
  <dcterms:modified xsi:type="dcterms:W3CDTF">2018-07-18T08:11:00Z</dcterms:modified>
</cp:coreProperties>
</file>